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D1F" w:rsidRDefault="00F6077F" w:rsidP="00B9051A">
      <w:pPr>
        <w:spacing w:line="360" w:lineRule="auto"/>
        <w:jc w:val="center"/>
        <w:rPr>
          <w:rFonts w:ascii="Open Sans" w:hAnsi="Open Sans" w:cs="Open Sans"/>
          <w:b/>
          <w:color w:val="0070C0"/>
        </w:rPr>
      </w:pPr>
      <w:r>
        <w:rPr>
          <w:rFonts w:ascii="Open Sans" w:hAnsi="Open Sans" w:cs="Open Sans"/>
          <w:b/>
          <w:color w:val="0070C0"/>
        </w:rPr>
        <w:t>Spezieller Kristall und parametrische Fluoreszenz</w:t>
      </w:r>
    </w:p>
    <w:p w:rsidR="00F6077F" w:rsidRPr="00F6077F" w:rsidRDefault="00F6077F" w:rsidP="00F6077F">
      <w:pPr>
        <w:spacing w:line="360" w:lineRule="auto"/>
        <w:jc w:val="both"/>
        <w:rPr>
          <w:rFonts w:ascii="Open Sans" w:eastAsia="Aptos" w:hAnsi="Open Sans" w:cs="Open Sans"/>
          <w:kern w:val="2"/>
          <w14:ligatures w14:val="standardContextual"/>
        </w:rPr>
      </w:pPr>
      <w:r w:rsidRPr="00F6077F">
        <w:rPr>
          <w:rFonts w:ascii="Open Sans" w:eastAsia="Aptos" w:hAnsi="Open Sans" w:cs="Open Sans"/>
          <w:kern w:val="2"/>
          <w14:ligatures w14:val="standardContextual"/>
        </w:rPr>
        <w:t xml:space="preserve">Das zentrale Element des Aufbaus (siehe Skizze in der Aufgabe) ist ein spezieller Kristall, auf den ein Laserstrahl, der sogenannte Pumplaser, gelenkt wird. Der Kristall besteht aus einem nichtlinearen Medium, hier sogenanntes </w:t>
      </w:r>
      <m:oMath>
        <m:r>
          <w:rPr>
            <w:rFonts w:ascii="Cambria Math" w:eastAsia="Aptos" w:hAnsi="Cambria Math" w:cs="Open Sans"/>
            <w:kern w:val="2"/>
            <w14:ligatures w14:val="standardContextual"/>
          </w:rPr>
          <m:t>β-</m:t>
        </m:r>
      </m:oMath>
      <w:r w:rsidRPr="00F6077F">
        <w:rPr>
          <w:rFonts w:ascii="Open Sans" w:eastAsia="Times New Roman" w:hAnsi="Open Sans" w:cs="Open Sans"/>
          <w:kern w:val="2"/>
          <w14:ligatures w14:val="standardContextual"/>
        </w:rPr>
        <w:t>Bariumbromat (BBO)</w:t>
      </w:r>
      <w:r w:rsidRPr="00F6077F">
        <w:rPr>
          <w:rFonts w:ascii="Open Sans" w:eastAsia="Aptos" w:hAnsi="Open Sans" w:cs="Open Sans"/>
          <w:kern w:val="2"/>
          <w14:ligatures w14:val="standardContextual"/>
        </w:rPr>
        <w:t xml:space="preserve">. Sobald der Laser auf den Kristall trifft, absorbiert dieser die Energie. Dadurch wird dieser angeregt und gibt anschließend die Energie wieder ab. Diesmal allerdings in zwei Photonen, die dann den Kristall in leicht abweichenden Winkeln zur optischen Achse verlassen und einen Kegel bilden (siehe Bild unten). Entscheidend dabei ist, dass immer genau zwei Photonen ausgesendet werden. Das heißt, dass beide Photonen gleichzeitig an den Detektoren ankommen und diese gleichzeitig klicken. Dieser Prozess wird </w:t>
      </w:r>
      <w:r w:rsidRPr="00F6077F">
        <w:rPr>
          <w:rFonts w:ascii="Open Sans" w:eastAsia="Aptos" w:hAnsi="Open Sans" w:cs="Open Sans"/>
          <w:b/>
          <w:bCs/>
          <w:kern w:val="2"/>
          <w14:ligatures w14:val="standardContextual"/>
        </w:rPr>
        <w:t>parametrische Fluoreszenz</w:t>
      </w:r>
      <w:r w:rsidRPr="00F6077F">
        <w:rPr>
          <w:rFonts w:ascii="Open Sans" w:eastAsia="Aptos" w:hAnsi="Open Sans" w:cs="Open Sans"/>
          <w:kern w:val="2"/>
          <w14:ligatures w14:val="standardContextual"/>
        </w:rPr>
        <w:t xml:space="preserve"> genannt. Fluoreszenz beschreibt dabei den Prozess des spontanen Abgebens von Photonen aus einem Material.</w:t>
      </w:r>
    </w:p>
    <w:p w:rsidR="00F6077F" w:rsidRPr="00F6077F" w:rsidRDefault="00F6077F" w:rsidP="00F6077F">
      <w:pPr>
        <w:spacing w:line="360" w:lineRule="auto"/>
        <w:jc w:val="both"/>
        <w:rPr>
          <w:rFonts w:ascii="Open Sans" w:eastAsia="Times New Roman" w:hAnsi="Open Sans" w:cs="Open Sans"/>
          <w:kern w:val="2"/>
          <w14:ligatures w14:val="standardContextual"/>
        </w:rPr>
      </w:pPr>
      <w:r w:rsidRPr="00F6077F">
        <w:rPr>
          <w:rFonts w:ascii="Open Sans" w:eastAsia="Aptos" w:hAnsi="Open Sans" w:cs="Open Sans"/>
          <w:kern w:val="2"/>
          <w14:ligatures w14:val="standardContextual"/>
        </w:rPr>
        <w:t xml:space="preserve">Dabei ist dieser Prozess sehr selten, die Wahrscheinlichkeit beträgt ca. </w:t>
      </w:r>
      <m:oMath>
        <m:r>
          <w:rPr>
            <w:rFonts w:ascii="Cambria Math" w:eastAsia="Aptos" w:hAnsi="Cambria Math" w:cs="Open Sans"/>
            <w:kern w:val="2"/>
            <w14:ligatures w14:val="standardContextual"/>
          </w:rPr>
          <m:t>1:</m:t>
        </m:r>
        <m:sSup>
          <m:sSupPr>
            <m:ctrlPr>
              <w:rPr>
                <w:rFonts w:ascii="Cambria Math" w:eastAsia="Aptos" w:hAnsi="Cambria Math" w:cs="Open Sans"/>
                <w:i/>
                <w:kern w:val="2"/>
                <w14:ligatures w14:val="standardContextual"/>
              </w:rPr>
            </m:ctrlPr>
          </m:sSupPr>
          <m:e>
            <m:r>
              <w:rPr>
                <w:rFonts w:ascii="Cambria Math" w:eastAsia="Aptos" w:hAnsi="Cambria Math" w:cs="Open Sans"/>
                <w:kern w:val="2"/>
                <w14:ligatures w14:val="standardContextual"/>
              </w:rPr>
              <m:t>10</m:t>
            </m:r>
          </m:e>
          <m:sup>
            <m:r>
              <w:rPr>
                <w:rFonts w:ascii="Cambria Math" w:eastAsia="Aptos" w:hAnsi="Cambria Math" w:cs="Open Sans"/>
                <w:kern w:val="2"/>
                <w14:ligatures w14:val="standardContextual"/>
              </w:rPr>
              <m:t>11</m:t>
            </m:r>
          </m:sup>
        </m:sSup>
      </m:oMath>
      <w:r w:rsidRPr="00F6077F">
        <w:rPr>
          <w:rFonts w:ascii="Open Sans" w:eastAsia="Times New Roman" w:hAnsi="Open Sans" w:cs="Open Sans"/>
          <w:kern w:val="2"/>
          <w14:ligatures w14:val="standardContextual"/>
        </w:rPr>
        <w:t xml:space="preserve">. Zentral ist, dass immer zwei Photonen gleichzeitig ausgesendet werden. Wir sagen, die Photonen werden aus dem Licht </w:t>
      </w:r>
      <w:r w:rsidRPr="00F6077F">
        <w:rPr>
          <w:rFonts w:ascii="Open Sans" w:eastAsia="Times New Roman" w:hAnsi="Open Sans" w:cs="Open Sans"/>
          <w:b/>
          <w:bCs/>
          <w:kern w:val="2"/>
          <w14:ligatures w14:val="standardContextual"/>
        </w:rPr>
        <w:t>herauspräpariert</w:t>
      </w:r>
      <w:r w:rsidRPr="00F6077F">
        <w:rPr>
          <w:rFonts w:ascii="Open Sans" w:eastAsia="Times New Roman" w:hAnsi="Open Sans" w:cs="Open Sans"/>
          <w:kern w:val="2"/>
          <w14:ligatures w14:val="standardContextual"/>
        </w:rPr>
        <w:t>.</w:t>
      </w:r>
    </w:p>
    <w:p w:rsidR="00F6077F" w:rsidRPr="00B9051A" w:rsidRDefault="00F6077F" w:rsidP="00B9051A">
      <w:pPr>
        <w:spacing w:line="360" w:lineRule="auto"/>
        <w:jc w:val="center"/>
        <w:rPr>
          <w:rFonts w:ascii="Open Sans" w:hAnsi="Open Sans" w:cs="Open Sans"/>
          <w:b/>
          <w:color w:val="0070C0"/>
        </w:rPr>
      </w:pPr>
      <w:r>
        <w:rPr>
          <w:noProof/>
        </w:rPr>
        <w:drawing>
          <wp:inline distT="0" distB="0" distL="0" distR="0" wp14:anchorId="6A5BFBFD" wp14:editId="65DF034E">
            <wp:extent cx="2731946" cy="1533525"/>
            <wp:effectExtent l="0" t="0" r="0" b="0"/>
            <wp:docPr id="5889544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54429" name=""/>
                    <pic:cNvPicPr/>
                  </pic:nvPicPr>
                  <pic:blipFill>
                    <a:blip r:embed="rId7"/>
                    <a:stretch>
                      <a:fillRect/>
                    </a:stretch>
                  </pic:blipFill>
                  <pic:spPr>
                    <a:xfrm>
                      <a:off x="0" y="0"/>
                      <a:ext cx="2734682" cy="1535061"/>
                    </a:xfrm>
                    <a:prstGeom prst="rect">
                      <a:avLst/>
                    </a:prstGeom>
                  </pic:spPr>
                </pic:pic>
              </a:graphicData>
            </a:graphic>
          </wp:inline>
        </w:drawing>
      </w:r>
      <w:bookmarkStart w:id="0" w:name="_GoBack"/>
      <w:bookmarkEnd w:id="0"/>
    </w:p>
    <w:p w:rsidR="000C53B2" w:rsidRPr="000F31B5" w:rsidRDefault="000C53B2" w:rsidP="00831AE7">
      <w:pPr>
        <w:spacing w:after="0" w:line="240" w:lineRule="auto"/>
        <w:jc w:val="right"/>
        <w:rPr>
          <w:rFonts w:ascii="Open Sans" w:hAnsi="Open Sans" w:cs="Open Sans"/>
          <w:color w:val="808080" w:themeColor="background1" w:themeShade="80"/>
          <w:sz w:val="16"/>
        </w:rPr>
      </w:pPr>
    </w:p>
    <w:sectPr w:rsidR="000C53B2" w:rsidRPr="000F31B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B21" w:rsidRDefault="008E7B21" w:rsidP="0046634B">
      <w:pPr>
        <w:spacing w:after="0" w:line="240" w:lineRule="auto"/>
      </w:pPr>
      <w:r>
        <w:separator/>
      </w:r>
    </w:p>
  </w:endnote>
  <w:endnote w:type="continuationSeparator" w:id="0">
    <w:p w:rsidR="008E7B21" w:rsidRDefault="008E7B21" w:rsidP="0046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219165"/>
      <w:docPartObj>
        <w:docPartGallery w:val="Page Numbers (Bottom of Page)"/>
        <w:docPartUnique/>
      </w:docPartObj>
    </w:sdtPr>
    <w:sdtEndPr/>
    <w:sdtContent>
      <w:p w:rsidR="006E05F6" w:rsidRPr="008B2993" w:rsidRDefault="006E05F6">
        <w:pPr>
          <w:pStyle w:val="Fuzeile"/>
          <w:jc w:val="right"/>
        </w:pPr>
        <w:r>
          <w:fldChar w:fldCharType="begin"/>
        </w:r>
        <w:r>
          <w:instrText>PAGE   \* MERGEFORMAT</w:instrText>
        </w:r>
        <w:r>
          <w:fldChar w:fldCharType="separate"/>
        </w:r>
        <w:r w:rsidRPr="008B2993">
          <w:t>2</w:t>
        </w:r>
        <w:r>
          <w:fldChar w:fldCharType="end"/>
        </w:r>
      </w:p>
    </w:sdtContent>
  </w:sdt>
  <w:p w:rsidR="006E05F6" w:rsidRPr="00A0428B" w:rsidRDefault="00E3325B" w:rsidP="008B2993">
    <w:pPr>
      <w:pStyle w:val="Fuzeile"/>
      <w:jc w:val="both"/>
      <w:rPr>
        <w:rFonts w:ascii="Open Sans" w:hAnsi="Open Sans" w:cs="Open Sans"/>
        <w:sz w:val="14"/>
      </w:rPr>
    </w:pPr>
    <w:r w:rsidRPr="00A0428B">
      <w:rPr>
        <w:rFonts w:ascii="Open Sans" w:hAnsi="Open Sans" w:cs="Open Sans"/>
        <w:sz w:val="14"/>
      </w:rPr>
      <w:t xml:space="preserve">Quantenunterricht Klasse 12 © 2024 </w:t>
    </w:r>
    <w:r w:rsidR="00750056" w:rsidRPr="00A0428B">
      <w:rPr>
        <w:rFonts w:ascii="Open Sans" w:hAnsi="Open Sans" w:cs="Open Sans"/>
        <w:sz w:val="14"/>
      </w:rPr>
      <w:t>von</w:t>
    </w:r>
    <w:r w:rsidRPr="00A0428B">
      <w:rPr>
        <w:rFonts w:ascii="Open Sans" w:hAnsi="Open Sans" w:cs="Open Sans"/>
        <w:sz w:val="14"/>
      </w:rPr>
      <w:t xml:space="preserve"> </w:t>
    </w:r>
    <w:r w:rsidR="00F6077F">
      <w:rPr>
        <w:rFonts w:ascii="Open Sans" w:hAnsi="Open Sans" w:cs="Open Sans"/>
        <w:sz w:val="14"/>
      </w:rPr>
      <w:t xml:space="preserve">Markus </w:t>
    </w:r>
    <w:proofErr w:type="spellStart"/>
    <w:r w:rsidR="00F6077F">
      <w:rPr>
        <w:rFonts w:ascii="Open Sans" w:hAnsi="Open Sans" w:cs="Open Sans"/>
        <w:sz w:val="14"/>
      </w:rPr>
      <w:t>Standfuß</w:t>
    </w:r>
    <w:proofErr w:type="spellEnd"/>
    <w:r w:rsidR="00F6077F">
      <w:rPr>
        <w:rFonts w:ascii="Open Sans" w:hAnsi="Open Sans" w:cs="Open Sans"/>
        <w:sz w:val="14"/>
      </w:rPr>
      <w:t xml:space="preserve"> </w:t>
    </w:r>
    <w:r w:rsidRPr="00A0428B">
      <w:rPr>
        <w:rFonts w:ascii="Open Sans" w:hAnsi="Open Sans" w:cs="Open Sans"/>
        <w:sz w:val="14"/>
      </w:rPr>
      <w:t>is</w:t>
    </w:r>
    <w:r w:rsidR="00750056" w:rsidRPr="00A0428B">
      <w:rPr>
        <w:rFonts w:ascii="Open Sans" w:hAnsi="Open Sans" w:cs="Open Sans"/>
        <w:sz w:val="14"/>
      </w:rPr>
      <w:t>t</w:t>
    </w:r>
    <w:r w:rsidRPr="00A0428B">
      <w:rPr>
        <w:rFonts w:ascii="Open Sans" w:hAnsi="Open Sans" w:cs="Open Sans"/>
        <w:sz w:val="14"/>
      </w:rPr>
      <w:t xml:space="preserve"> </w:t>
    </w:r>
    <w:r w:rsidR="00750056" w:rsidRPr="00A0428B">
      <w:rPr>
        <w:rFonts w:ascii="Open Sans" w:hAnsi="Open Sans" w:cs="Open Sans"/>
        <w:sz w:val="14"/>
      </w:rPr>
      <w:t>lizensiert</w:t>
    </w:r>
    <w:r w:rsidRPr="00A0428B">
      <w:rPr>
        <w:rFonts w:ascii="Open Sans" w:hAnsi="Open Sans" w:cs="Open Sans"/>
        <w:sz w:val="14"/>
      </w:rPr>
      <w:t xml:space="preserve"> </w:t>
    </w:r>
    <w:r w:rsidR="00750056" w:rsidRPr="00A0428B">
      <w:rPr>
        <w:rFonts w:ascii="Open Sans" w:hAnsi="Open Sans" w:cs="Open Sans"/>
        <w:sz w:val="14"/>
      </w:rPr>
      <w:t>unter</w:t>
    </w:r>
    <w:r w:rsidRPr="00A0428B">
      <w:rPr>
        <w:rFonts w:ascii="Open Sans" w:hAnsi="Open Sans" w:cs="Open Sans"/>
        <w:sz w:val="14"/>
      </w:rPr>
      <w:t xml:space="preserve"> CC BY-NC-SA 4.0. </w:t>
    </w:r>
    <w:r w:rsidR="00750056" w:rsidRPr="00A0428B">
      <w:rPr>
        <w:rFonts w:ascii="Open Sans" w:hAnsi="Open Sans" w:cs="Open Sans"/>
        <w:sz w:val="14"/>
      </w:rPr>
      <w:t>Um eine Kopie der Lizenz einzusehen</w:t>
    </w:r>
    <w:r w:rsidRPr="00A0428B">
      <w:rPr>
        <w:rFonts w:ascii="Open Sans" w:hAnsi="Open Sans" w:cs="Open Sans"/>
        <w:sz w:val="14"/>
      </w:rPr>
      <w:t xml:space="preserve">, </w:t>
    </w:r>
    <w:r w:rsidR="00750056" w:rsidRPr="00A0428B">
      <w:rPr>
        <w:rFonts w:ascii="Open Sans" w:hAnsi="Open Sans" w:cs="Open Sans"/>
        <w:sz w:val="14"/>
      </w:rPr>
      <w:t>besuche</w:t>
    </w:r>
    <w:r w:rsidRPr="00A0428B">
      <w:rPr>
        <w:rFonts w:ascii="Open Sans" w:hAnsi="Open Sans" w:cs="Open Sans"/>
        <w:sz w:val="14"/>
      </w:rPr>
      <w:t xml:space="preserve"> 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B21" w:rsidRDefault="008E7B21" w:rsidP="0046634B">
      <w:pPr>
        <w:spacing w:after="0" w:line="240" w:lineRule="auto"/>
      </w:pPr>
      <w:r>
        <w:separator/>
      </w:r>
    </w:p>
  </w:footnote>
  <w:footnote w:type="continuationSeparator" w:id="0">
    <w:p w:rsidR="008E7B21" w:rsidRDefault="008E7B21" w:rsidP="0046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F6" w:rsidRPr="006E05F6" w:rsidRDefault="006E05F6">
    <w:pPr>
      <w:pStyle w:val="Kopfzeile"/>
      <w:rPr>
        <w:rFonts w:ascii="Open Sans" w:hAnsi="Open Sans" w:cs="Open Sans"/>
        <w:sz w:val="14"/>
      </w:rPr>
    </w:pPr>
    <w:r w:rsidRPr="006E05F6">
      <w:rPr>
        <w:rFonts w:ascii="Open Sans" w:hAnsi="Open Sans" w:cs="Open Sans"/>
        <w:sz w:val="14"/>
      </w:rPr>
      <w:t xml:space="preserve">Quantenunterricht </w:t>
    </w:r>
    <w:r w:rsidRPr="006E05F6">
      <w:rPr>
        <w:rFonts w:ascii="Open Sans" w:hAnsi="Open Sans" w:cs="Open Sans"/>
        <w:sz w:val="14"/>
      </w:rPr>
      <w:ptab w:relativeTo="margin" w:alignment="center" w:leader="none"/>
    </w:r>
    <w:r w:rsidR="00E3325B" w:rsidRPr="00E3325B">
      <w:rPr>
        <w:rFonts w:ascii="Open Sans" w:hAnsi="Open Sans" w:cs="Open Sans"/>
        <w:sz w:val="14"/>
      </w:rPr>
      <w:t xml:space="preserve"> </w:t>
    </w:r>
    <w:r w:rsidR="00E3325B" w:rsidRPr="006E05F6">
      <w:rPr>
        <w:rFonts w:ascii="Open Sans" w:hAnsi="Open Sans" w:cs="Open Sans"/>
        <w:sz w:val="14"/>
      </w:rPr>
      <w:t>TU Dresden</w:t>
    </w:r>
    <w:r w:rsidRPr="006E05F6">
      <w:rPr>
        <w:rFonts w:ascii="Open Sans" w:hAnsi="Open Sans" w:cs="Open Sans"/>
        <w:sz w:val="14"/>
      </w:rPr>
      <w:tab/>
      <w:t>Dresden/2024</w:t>
    </w:r>
  </w:p>
  <w:p w:rsidR="0046634B" w:rsidRPr="006E05F6" w:rsidRDefault="006E05F6" w:rsidP="006E05F6">
    <w:pPr>
      <w:pStyle w:val="Kopfzeile"/>
      <w:rPr>
        <w:rFonts w:ascii="Open Sans" w:hAnsi="Open Sans" w:cs="Open Sans"/>
        <w:sz w:val="14"/>
      </w:rPr>
    </w:pPr>
    <w:r w:rsidRPr="006E05F6">
      <w:rPr>
        <w:rFonts w:ascii="Open Sans" w:hAnsi="Open Sans" w:cs="Open Sans"/>
        <w:sz w:val="14"/>
      </w:rPr>
      <w:t>Klasse 12</w:t>
    </w:r>
    <w:r w:rsidRPr="006E05F6">
      <w:rPr>
        <w:rFonts w:ascii="Open Sans" w:hAnsi="Open Sans" w:cs="Open Sans"/>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5D8C"/>
    <w:multiLevelType w:val="hybridMultilevel"/>
    <w:tmpl w:val="696252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8EC6B29"/>
    <w:multiLevelType w:val="hybridMultilevel"/>
    <w:tmpl w:val="07EA10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E7"/>
    <w:rsid w:val="00016BB7"/>
    <w:rsid w:val="0005032A"/>
    <w:rsid w:val="000765B4"/>
    <w:rsid w:val="00094CB4"/>
    <w:rsid w:val="000A1CA3"/>
    <w:rsid w:val="000A476D"/>
    <w:rsid w:val="000C53B2"/>
    <w:rsid w:val="000E4024"/>
    <w:rsid w:val="000F31B5"/>
    <w:rsid w:val="001360B3"/>
    <w:rsid w:val="001672A8"/>
    <w:rsid w:val="001816DC"/>
    <w:rsid w:val="002229C9"/>
    <w:rsid w:val="0025585F"/>
    <w:rsid w:val="002664FD"/>
    <w:rsid w:val="00286EE1"/>
    <w:rsid w:val="002A4840"/>
    <w:rsid w:val="002A58B2"/>
    <w:rsid w:val="003177D6"/>
    <w:rsid w:val="00354066"/>
    <w:rsid w:val="00382475"/>
    <w:rsid w:val="00384570"/>
    <w:rsid w:val="003955F1"/>
    <w:rsid w:val="003B0572"/>
    <w:rsid w:val="003B486E"/>
    <w:rsid w:val="004048C4"/>
    <w:rsid w:val="00410025"/>
    <w:rsid w:val="00423771"/>
    <w:rsid w:val="0046634B"/>
    <w:rsid w:val="004943A6"/>
    <w:rsid w:val="004F18B7"/>
    <w:rsid w:val="005311B6"/>
    <w:rsid w:val="005505DC"/>
    <w:rsid w:val="005E64BA"/>
    <w:rsid w:val="00612699"/>
    <w:rsid w:val="00626B93"/>
    <w:rsid w:val="00694BE7"/>
    <w:rsid w:val="006A7A38"/>
    <w:rsid w:val="006E05F6"/>
    <w:rsid w:val="006F36A4"/>
    <w:rsid w:val="00730BCC"/>
    <w:rsid w:val="00750056"/>
    <w:rsid w:val="007543B4"/>
    <w:rsid w:val="00780BA9"/>
    <w:rsid w:val="007A153D"/>
    <w:rsid w:val="007A7AE8"/>
    <w:rsid w:val="00831AE7"/>
    <w:rsid w:val="00842142"/>
    <w:rsid w:val="0085279B"/>
    <w:rsid w:val="008B2993"/>
    <w:rsid w:val="008B3A04"/>
    <w:rsid w:val="008E1E07"/>
    <w:rsid w:val="008E38F5"/>
    <w:rsid w:val="008E7B21"/>
    <w:rsid w:val="009707E2"/>
    <w:rsid w:val="009850B1"/>
    <w:rsid w:val="009E2B71"/>
    <w:rsid w:val="00A02702"/>
    <w:rsid w:val="00A0428B"/>
    <w:rsid w:val="00A26170"/>
    <w:rsid w:val="00A5295E"/>
    <w:rsid w:val="00AA7C16"/>
    <w:rsid w:val="00B01EBA"/>
    <w:rsid w:val="00B07BF8"/>
    <w:rsid w:val="00B87E89"/>
    <w:rsid w:val="00B9051A"/>
    <w:rsid w:val="00BB3BDA"/>
    <w:rsid w:val="00BC257D"/>
    <w:rsid w:val="00BC5A7C"/>
    <w:rsid w:val="00BF4E22"/>
    <w:rsid w:val="00C43B95"/>
    <w:rsid w:val="00C6481D"/>
    <w:rsid w:val="00C6636B"/>
    <w:rsid w:val="00C87D1F"/>
    <w:rsid w:val="00C9357C"/>
    <w:rsid w:val="00D35D5D"/>
    <w:rsid w:val="00D72C95"/>
    <w:rsid w:val="00DA4D92"/>
    <w:rsid w:val="00DD72AC"/>
    <w:rsid w:val="00E25FAF"/>
    <w:rsid w:val="00E3325B"/>
    <w:rsid w:val="00E516E7"/>
    <w:rsid w:val="00E70DDC"/>
    <w:rsid w:val="00EB1F2C"/>
    <w:rsid w:val="00F14BDE"/>
    <w:rsid w:val="00F6077F"/>
    <w:rsid w:val="00FC6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7665"/>
  <w15:chartTrackingRefBased/>
  <w15:docId w15:val="{E752C587-B7A9-4509-B016-AFB338DA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34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34B"/>
  </w:style>
  <w:style w:type="paragraph" w:styleId="Fuzeile">
    <w:name w:val="footer"/>
    <w:basedOn w:val="Standard"/>
    <w:link w:val="FuzeileZchn"/>
    <w:uiPriority w:val="99"/>
    <w:unhideWhenUsed/>
    <w:rsid w:val="004663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34B"/>
  </w:style>
  <w:style w:type="table" w:styleId="Tabellenraster">
    <w:name w:val="Table Grid"/>
    <w:basedOn w:val="NormaleTabelle"/>
    <w:uiPriority w:val="39"/>
    <w:rsid w:val="00A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AA7C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3B486E"/>
    <w:pPr>
      <w:ind w:left="720"/>
      <w:contextualSpacing/>
    </w:pPr>
  </w:style>
  <w:style w:type="character" w:styleId="Hyperlink">
    <w:name w:val="Hyperlink"/>
    <w:basedOn w:val="Absatz-Standardschriftart"/>
    <w:uiPriority w:val="99"/>
    <w:unhideWhenUsed/>
    <w:rsid w:val="00BB3BDA"/>
    <w:rPr>
      <w:color w:val="0563C1" w:themeColor="hyperlink"/>
      <w:u w:val="single"/>
    </w:rPr>
  </w:style>
  <w:style w:type="character" w:styleId="NichtaufgelsteErwhnung">
    <w:name w:val="Unresolved Mention"/>
    <w:basedOn w:val="Absatz-Standardschriftart"/>
    <w:uiPriority w:val="99"/>
    <w:semiHidden/>
    <w:unhideWhenUsed/>
    <w:rsid w:val="00BB3BDA"/>
    <w:rPr>
      <w:color w:val="605E5C"/>
      <w:shd w:val="clear" w:color="auto" w:fill="E1DFDD"/>
    </w:rPr>
  </w:style>
  <w:style w:type="paragraph" w:customStyle="1" w:styleId="text-align-justify">
    <w:name w:val="text-align-justify"/>
    <w:basedOn w:val="Standard"/>
    <w:rsid w:val="00831AE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31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503797">
      <w:bodyDiv w:val="1"/>
      <w:marLeft w:val="0"/>
      <w:marRight w:val="0"/>
      <w:marTop w:val="0"/>
      <w:marBottom w:val="0"/>
      <w:divBdr>
        <w:top w:val="none" w:sz="0" w:space="0" w:color="auto"/>
        <w:left w:val="none" w:sz="0" w:space="0" w:color="auto"/>
        <w:bottom w:val="none" w:sz="0" w:space="0" w:color="auto"/>
        <w:right w:val="none" w:sz="0" w:space="0" w:color="auto"/>
      </w:divBdr>
    </w:div>
    <w:div w:id="1161967528">
      <w:bodyDiv w:val="1"/>
      <w:marLeft w:val="0"/>
      <w:marRight w:val="0"/>
      <w:marTop w:val="0"/>
      <w:marBottom w:val="0"/>
      <w:divBdr>
        <w:top w:val="none" w:sz="0" w:space="0" w:color="auto"/>
        <w:left w:val="none" w:sz="0" w:space="0" w:color="auto"/>
        <w:bottom w:val="none" w:sz="0" w:space="0" w:color="auto"/>
        <w:right w:val="none" w:sz="0" w:space="0" w:color="auto"/>
      </w:divBdr>
    </w:div>
    <w:div w:id="1205098607">
      <w:bodyDiv w:val="1"/>
      <w:marLeft w:val="0"/>
      <w:marRight w:val="0"/>
      <w:marTop w:val="0"/>
      <w:marBottom w:val="0"/>
      <w:divBdr>
        <w:top w:val="none" w:sz="0" w:space="0" w:color="auto"/>
        <w:left w:val="none" w:sz="0" w:space="0" w:color="auto"/>
        <w:bottom w:val="none" w:sz="0" w:space="0" w:color="auto"/>
        <w:right w:val="none" w:sz="0" w:space="0" w:color="auto"/>
      </w:divBdr>
    </w:div>
    <w:div w:id="16481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Alexander</dc:creator>
  <cp:keywords/>
  <dc:description/>
  <cp:lastModifiedBy>Schuster, Alexander</cp:lastModifiedBy>
  <cp:revision>2</cp:revision>
  <dcterms:created xsi:type="dcterms:W3CDTF">2024-10-22T20:02:00Z</dcterms:created>
  <dcterms:modified xsi:type="dcterms:W3CDTF">2024-10-22T20:02:00Z</dcterms:modified>
</cp:coreProperties>
</file>