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804"/>
        <w:gridCol w:w="704"/>
        <w:gridCol w:w="6769"/>
      </w:tblGrid>
      <w:tr w:rsidR="00E10B1A" w:rsidTr="00B2324C"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E10B1A" w:rsidRPr="00E94E59" w:rsidRDefault="00E10B1A" w:rsidP="00362EB5">
            <w:pPr>
              <w:spacing w:line="360" w:lineRule="auto"/>
              <w:jc w:val="center"/>
              <w:rPr>
                <w:rFonts w:ascii="Open Sans" w:hAnsi="Open Sans" w:cs="Open Sans"/>
                <w:b/>
                <w:color w:val="0070C0"/>
              </w:rPr>
            </w:pPr>
            <w:bookmarkStart w:id="0" w:name="_GoBack" w:colFirst="2" w:colLast="2"/>
            <w:r w:rsidRPr="00E94E59">
              <w:rPr>
                <w:rFonts w:ascii="Open Sans" w:hAnsi="Open Sans" w:cs="Open Sans"/>
                <w:b/>
                <w:color w:val="0070C0"/>
              </w:rPr>
              <w:t>Die quantenmechanische Zustandsfunktion</w:t>
            </w:r>
          </w:p>
          <w:p w:rsidR="00E10B1A" w:rsidRDefault="00E10B1A" w:rsidP="005F38F2">
            <w:pPr>
              <w:spacing w:line="360" w:lineRule="auto"/>
              <w:jc w:val="center"/>
              <w:rPr>
                <w:rFonts w:ascii="Open Sans" w:hAnsi="Open Sans" w:cs="Open Sans"/>
                <w:b/>
              </w:rPr>
            </w:pPr>
            <w:r w:rsidRPr="005F38F2">
              <w:rPr>
                <w:rFonts w:ascii="Cambria Math" w:hAnsi="Cambria Math" w:cs="Cambria Math"/>
                <w:b/>
              </w:rPr>
              <w:t>𝝍</w:t>
            </w:r>
            <w:r>
              <w:rPr>
                <w:rFonts w:ascii="Cambria Math" w:hAnsi="Cambria Math" w:cs="Cambria Math"/>
                <w:b/>
              </w:rPr>
              <w:t xml:space="preserve"> </w:t>
            </w:r>
            <w:r w:rsidRPr="005F38F2">
              <w:rPr>
                <w:rFonts w:ascii="Open Sans" w:hAnsi="Open Sans" w:cs="Open Sans"/>
                <w:b/>
              </w:rPr>
              <w:t>(</w:t>
            </w:r>
            <m:oMath>
              <m:acc>
                <m:accPr>
                  <m:chr m:val="⃑"/>
                  <m:ctrlPr>
                    <w:rPr>
                      <w:rFonts w:ascii="Cambria Math" w:hAnsi="Cambria Math" w:cs="Open Sans"/>
                      <w:b/>
                      <w:i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Open Sans"/>
                    </w:rPr>
                    <m:t>r</m:t>
                  </m:r>
                </m:e>
              </m:acc>
            </m:oMath>
            <w:r w:rsidRPr="005F38F2">
              <w:rPr>
                <w:rFonts w:ascii="Open Sans" w:hAnsi="Open Sans" w:cs="Open Sans"/>
                <w:b/>
              </w:rPr>
              <w:t>,</w:t>
            </w:r>
            <w:r w:rsidRPr="005F38F2">
              <w:rPr>
                <w:rFonts w:ascii="Cambria Math" w:hAnsi="Cambria Math" w:cs="Cambria Math"/>
                <w:b/>
              </w:rPr>
              <w:t>𝒕</w:t>
            </w:r>
            <w:r w:rsidRPr="005F38F2">
              <w:rPr>
                <w:rFonts w:ascii="Open Sans" w:hAnsi="Open Sans" w:cs="Open Sans"/>
                <w:b/>
              </w:rPr>
              <w:t>)</w:t>
            </w:r>
          </w:p>
          <w:p w:rsidR="00E10B1A" w:rsidRDefault="00E10B1A" w:rsidP="005F38F2">
            <w:pPr>
              <w:spacing w:line="360" w:lineRule="auto"/>
              <w:rPr>
                <w:rFonts w:ascii="Open Sans" w:hAnsi="Open Sans" w:cs="Open Sans"/>
              </w:rPr>
            </w:pPr>
            <w:r w:rsidRPr="005F38F2">
              <w:rPr>
                <w:rFonts w:ascii="Open Sans" w:hAnsi="Open Sans" w:cs="Open Sans"/>
              </w:rPr>
              <w:t>„Psi von r und t“</w:t>
            </w:r>
            <w:r>
              <w:rPr>
                <w:rFonts w:ascii="Open Sans" w:hAnsi="Open Sans" w:cs="Open Sans"/>
              </w:rPr>
              <w:t>, Funktion abhängig von Ort und Zeit</w:t>
            </w:r>
          </w:p>
          <w:p w:rsidR="00E10B1A" w:rsidRDefault="00E10B1A" w:rsidP="005F38F2">
            <w:pPr>
              <w:pStyle w:val="Listenabsatz"/>
              <w:numPr>
                <w:ilvl w:val="0"/>
                <w:numId w:val="1"/>
              </w:numPr>
              <w:spacing w:line="360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Gibt quantenmechanischen Zustand eine</w:t>
            </w:r>
            <w:r w:rsidR="00DC608E">
              <w:rPr>
                <w:rFonts w:ascii="Open Sans" w:hAnsi="Open Sans" w:cs="Open Sans"/>
              </w:rPr>
              <w:t>s</w:t>
            </w:r>
            <w:r>
              <w:rPr>
                <w:rFonts w:ascii="Open Sans" w:hAnsi="Open Sans" w:cs="Open Sans"/>
              </w:rPr>
              <w:t xml:space="preserve"> Quantenobjektes an</w:t>
            </w:r>
          </w:p>
          <w:p w:rsidR="00E10B1A" w:rsidRDefault="00E10B1A" w:rsidP="005F38F2">
            <w:pPr>
              <w:pStyle w:val="Listenabsatz"/>
              <w:numPr>
                <w:ilvl w:val="0"/>
                <w:numId w:val="1"/>
              </w:numPr>
              <w:spacing w:line="360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Funktionswert nicht messbar </w:t>
            </w:r>
          </w:p>
          <w:p w:rsidR="00E10B1A" w:rsidRDefault="00E10B1A" w:rsidP="005F38F2">
            <w:pPr>
              <w:pStyle w:val="Listenabsatz"/>
              <w:spacing w:line="360" w:lineRule="auto"/>
              <w:ind w:left="360"/>
              <w:rPr>
                <w:rFonts w:ascii="Open Sans" w:hAnsi="Open Sans" w:cs="Open Sans"/>
              </w:rPr>
            </w:pPr>
            <w:r w:rsidRPr="005F38F2">
              <w:rPr>
                <w:rFonts w:ascii="Open Sans" w:hAnsi="Open Sans" w:cs="Open Sans"/>
              </w:rPr>
              <w:sym w:font="Wingdings" w:char="F0E0"/>
            </w:r>
            <w:r>
              <w:rPr>
                <w:rFonts w:ascii="Open Sans" w:hAnsi="Open Sans" w:cs="Open Sans"/>
              </w:rPr>
              <w:t xml:space="preserve"> Zustandsfunktion ist mathematisches Tool</w:t>
            </w:r>
          </w:p>
          <w:p w:rsidR="00E10B1A" w:rsidRDefault="00E10B1A" w:rsidP="005F38F2">
            <w:pPr>
              <w:pStyle w:val="Listenabsatz"/>
              <w:numPr>
                <w:ilvl w:val="0"/>
                <w:numId w:val="1"/>
              </w:numPr>
              <w:spacing w:line="360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Betragsquadrat der Zustandsfunktion berechnet Wahrscheinlichkeitsverteilung</w:t>
            </w:r>
          </w:p>
          <w:p w:rsidR="00E10B1A" w:rsidRPr="007C1A9B" w:rsidRDefault="00E10B1A" w:rsidP="007C1A9B">
            <w:pPr>
              <w:pStyle w:val="Listenabsatz"/>
              <w:spacing w:line="360" w:lineRule="auto"/>
              <w:ind w:left="360"/>
              <w:rPr>
                <w:rFonts w:ascii="Open Sans" w:hAnsi="Open Sans" w:cs="Open Sans"/>
              </w:rPr>
            </w:pPr>
          </w:p>
          <w:p w:rsidR="00E10B1A" w:rsidRDefault="00E10B1A" w:rsidP="005F38F2">
            <w:pPr>
              <w:spacing w:line="360" w:lineRule="auto"/>
              <w:rPr>
                <w:rFonts w:ascii="Open Sans" w:hAnsi="Open Sans" w:cs="Open Sans"/>
                <w:b/>
              </w:rPr>
            </w:pPr>
            <w:r w:rsidRPr="005F38F2">
              <w:rPr>
                <w:rFonts w:ascii="Open Sans" w:hAnsi="Open Sans" w:cs="Open Sans"/>
                <w:b/>
              </w:rPr>
              <w:t>Wesenszüge der Quantenphysik und die Zustandsfunktion</w:t>
            </w:r>
          </w:p>
          <w:p w:rsidR="00E10B1A" w:rsidRPr="005F38F2" w:rsidRDefault="00E10B1A" w:rsidP="005F38F2">
            <w:pPr>
              <w:pStyle w:val="Listenabsatz"/>
              <w:numPr>
                <w:ilvl w:val="0"/>
                <w:numId w:val="1"/>
              </w:numPr>
              <w:spacing w:line="36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</w:rPr>
              <w:t>Zustandsfunktion hat Gestalt einer Wellenfunktion</w:t>
            </w:r>
          </w:p>
          <w:p w:rsidR="00E10B1A" w:rsidRDefault="00E10B1A" w:rsidP="005F38F2">
            <w:pPr>
              <w:pStyle w:val="Listenabsatz"/>
              <w:numPr>
                <w:ilvl w:val="0"/>
                <w:numId w:val="2"/>
              </w:numPr>
              <w:spacing w:line="36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Fähigkeit zur Interferenz</w:t>
            </w:r>
          </w:p>
          <w:p w:rsidR="00E10B1A" w:rsidRPr="007C1A9B" w:rsidRDefault="00E10B1A" w:rsidP="005F38F2">
            <w:pPr>
              <w:pStyle w:val="Listenabsatz"/>
              <w:numPr>
                <w:ilvl w:val="0"/>
                <w:numId w:val="1"/>
              </w:numPr>
              <w:spacing w:line="36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</w:rPr>
              <w:t>Betragsquadrat der Zustandsfunktion berechnet Wahrscheinlichkeiten, Messprozess an Quantenobjekt kann zu verschiedenen Messergebnissen führen</w:t>
            </w:r>
          </w:p>
          <w:p w:rsidR="00E10B1A" w:rsidRDefault="00E10B1A" w:rsidP="007C1A9B">
            <w:pPr>
              <w:pStyle w:val="Listenabsatz"/>
              <w:numPr>
                <w:ilvl w:val="0"/>
                <w:numId w:val="2"/>
              </w:numPr>
              <w:spacing w:line="36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Statistischer Charakter</w:t>
            </w:r>
          </w:p>
          <w:p w:rsidR="00E10B1A" w:rsidRPr="00E10B1A" w:rsidRDefault="00E10B1A" w:rsidP="00E10B1A">
            <w:pPr>
              <w:pStyle w:val="Listenabsatz"/>
              <w:numPr>
                <w:ilvl w:val="0"/>
                <w:numId w:val="1"/>
              </w:numPr>
              <w:spacing w:line="36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</w:rPr>
              <w:t xml:space="preserve">Messprozess </w:t>
            </w:r>
            <w:r w:rsidRPr="00E10B1A">
              <w:rPr>
                <w:rFonts w:ascii="Open Sans" w:hAnsi="Open Sans" w:cs="Open Sans"/>
              </w:rPr>
              <w:sym w:font="Wingdings" w:char="F0E0"/>
            </w:r>
            <w:r>
              <w:rPr>
                <w:rFonts w:ascii="Open Sans" w:hAnsi="Open Sans" w:cs="Open Sans"/>
              </w:rPr>
              <w:t xml:space="preserve"> Kollaps der Wellenfunktion, immer eindeutiges Messergebnis</w:t>
            </w:r>
          </w:p>
          <w:p w:rsidR="00E10B1A" w:rsidRPr="00E10B1A" w:rsidRDefault="00E10B1A" w:rsidP="00362EB5">
            <w:pPr>
              <w:pStyle w:val="Listenabsatz"/>
              <w:numPr>
                <w:ilvl w:val="0"/>
                <w:numId w:val="2"/>
              </w:numPr>
              <w:spacing w:line="36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Eindeutige Messergebnisse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E10B1A" w:rsidRPr="00362EB5" w:rsidRDefault="00E10B1A" w:rsidP="00E10B1A">
            <w:pPr>
              <w:spacing w:line="360" w:lineRule="auto"/>
              <w:jc w:val="center"/>
              <w:rPr>
                <w:rFonts w:ascii="Open Sans" w:hAnsi="Open Sans" w:cs="Open Sans"/>
                <w:b/>
              </w:rPr>
            </w:pPr>
          </w:p>
        </w:tc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</w:tcPr>
          <w:p w:rsidR="00E10B1A" w:rsidRPr="00E94E59" w:rsidRDefault="00E10B1A" w:rsidP="00E10B1A">
            <w:pPr>
              <w:spacing w:line="360" w:lineRule="auto"/>
              <w:jc w:val="center"/>
              <w:rPr>
                <w:rFonts w:ascii="Open Sans" w:hAnsi="Open Sans" w:cs="Open Sans"/>
                <w:b/>
                <w:color w:val="0070C0"/>
              </w:rPr>
            </w:pPr>
            <w:r w:rsidRPr="00E94E59">
              <w:rPr>
                <w:rFonts w:ascii="Open Sans" w:hAnsi="Open Sans" w:cs="Open Sans"/>
                <w:b/>
                <w:color w:val="0070C0"/>
              </w:rPr>
              <w:t>Die quantenmechanische Zustandsfunktion</w:t>
            </w:r>
          </w:p>
          <w:p w:rsidR="00E10B1A" w:rsidRDefault="00E10B1A" w:rsidP="00E10B1A">
            <w:pPr>
              <w:spacing w:line="360" w:lineRule="auto"/>
              <w:jc w:val="center"/>
              <w:rPr>
                <w:rFonts w:ascii="Open Sans" w:hAnsi="Open Sans" w:cs="Open Sans"/>
                <w:b/>
              </w:rPr>
            </w:pPr>
            <w:r w:rsidRPr="005F38F2">
              <w:rPr>
                <w:rFonts w:ascii="Cambria Math" w:hAnsi="Cambria Math" w:cs="Cambria Math"/>
                <w:b/>
              </w:rPr>
              <w:t>𝝍</w:t>
            </w:r>
            <w:r>
              <w:rPr>
                <w:rFonts w:ascii="Cambria Math" w:hAnsi="Cambria Math" w:cs="Cambria Math"/>
                <w:b/>
              </w:rPr>
              <w:t xml:space="preserve"> </w:t>
            </w:r>
            <w:r w:rsidRPr="005F38F2">
              <w:rPr>
                <w:rFonts w:ascii="Open Sans" w:hAnsi="Open Sans" w:cs="Open Sans"/>
                <w:b/>
              </w:rPr>
              <w:t>(</w:t>
            </w:r>
            <m:oMath>
              <m:acc>
                <m:accPr>
                  <m:chr m:val="⃑"/>
                  <m:ctrlPr>
                    <w:rPr>
                      <w:rFonts w:ascii="Cambria Math" w:hAnsi="Cambria Math" w:cs="Open Sans"/>
                      <w:b/>
                      <w:i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Open Sans"/>
                    </w:rPr>
                    <m:t>r</m:t>
                  </m:r>
                </m:e>
              </m:acc>
            </m:oMath>
            <w:r w:rsidRPr="005F38F2">
              <w:rPr>
                <w:rFonts w:ascii="Open Sans" w:hAnsi="Open Sans" w:cs="Open Sans"/>
                <w:b/>
              </w:rPr>
              <w:t>,</w:t>
            </w:r>
            <w:r w:rsidRPr="005F38F2">
              <w:rPr>
                <w:rFonts w:ascii="Cambria Math" w:hAnsi="Cambria Math" w:cs="Cambria Math"/>
                <w:b/>
              </w:rPr>
              <w:t>𝒕</w:t>
            </w:r>
            <w:r w:rsidRPr="005F38F2">
              <w:rPr>
                <w:rFonts w:ascii="Open Sans" w:hAnsi="Open Sans" w:cs="Open Sans"/>
                <w:b/>
              </w:rPr>
              <w:t>)</w:t>
            </w:r>
          </w:p>
          <w:p w:rsidR="00E10B1A" w:rsidRDefault="00E10B1A" w:rsidP="00E10B1A">
            <w:pPr>
              <w:spacing w:line="360" w:lineRule="auto"/>
              <w:rPr>
                <w:rFonts w:ascii="Open Sans" w:hAnsi="Open Sans" w:cs="Open Sans"/>
              </w:rPr>
            </w:pPr>
            <w:r w:rsidRPr="005F38F2">
              <w:rPr>
                <w:rFonts w:ascii="Open Sans" w:hAnsi="Open Sans" w:cs="Open Sans"/>
              </w:rPr>
              <w:t>„Psi von r und t“</w:t>
            </w:r>
            <w:r>
              <w:rPr>
                <w:rFonts w:ascii="Open Sans" w:hAnsi="Open Sans" w:cs="Open Sans"/>
              </w:rPr>
              <w:t>, Funktion abhängig von Ort und Zeit</w:t>
            </w:r>
          </w:p>
          <w:p w:rsidR="00E10B1A" w:rsidRDefault="00E10B1A" w:rsidP="00E10B1A">
            <w:pPr>
              <w:pStyle w:val="Listenabsatz"/>
              <w:numPr>
                <w:ilvl w:val="0"/>
                <w:numId w:val="1"/>
              </w:numPr>
              <w:spacing w:line="360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Gibt quantenmechanischen Zustand eine</w:t>
            </w:r>
            <w:r w:rsidR="00DC608E">
              <w:rPr>
                <w:rFonts w:ascii="Open Sans" w:hAnsi="Open Sans" w:cs="Open Sans"/>
              </w:rPr>
              <w:t>s</w:t>
            </w:r>
            <w:r>
              <w:rPr>
                <w:rFonts w:ascii="Open Sans" w:hAnsi="Open Sans" w:cs="Open Sans"/>
              </w:rPr>
              <w:t xml:space="preserve"> Quantenobjektes an</w:t>
            </w:r>
          </w:p>
          <w:p w:rsidR="00E10B1A" w:rsidRDefault="00E10B1A" w:rsidP="00E10B1A">
            <w:pPr>
              <w:pStyle w:val="Listenabsatz"/>
              <w:numPr>
                <w:ilvl w:val="0"/>
                <w:numId w:val="1"/>
              </w:numPr>
              <w:spacing w:line="360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Funktionswert nicht messbar </w:t>
            </w:r>
          </w:p>
          <w:p w:rsidR="00E10B1A" w:rsidRDefault="00E10B1A" w:rsidP="00E10B1A">
            <w:pPr>
              <w:pStyle w:val="Listenabsatz"/>
              <w:spacing w:line="360" w:lineRule="auto"/>
              <w:ind w:left="360"/>
              <w:rPr>
                <w:rFonts w:ascii="Open Sans" w:hAnsi="Open Sans" w:cs="Open Sans"/>
              </w:rPr>
            </w:pPr>
            <w:r w:rsidRPr="005F38F2">
              <w:rPr>
                <w:rFonts w:ascii="Open Sans" w:hAnsi="Open Sans" w:cs="Open Sans"/>
              </w:rPr>
              <w:sym w:font="Wingdings" w:char="F0E0"/>
            </w:r>
            <w:r>
              <w:rPr>
                <w:rFonts w:ascii="Open Sans" w:hAnsi="Open Sans" w:cs="Open Sans"/>
              </w:rPr>
              <w:t xml:space="preserve"> Zustandsfunktion ist mathematisches Tool</w:t>
            </w:r>
          </w:p>
          <w:p w:rsidR="00E10B1A" w:rsidRDefault="00E10B1A" w:rsidP="00E10B1A">
            <w:pPr>
              <w:pStyle w:val="Listenabsatz"/>
              <w:numPr>
                <w:ilvl w:val="0"/>
                <w:numId w:val="1"/>
              </w:numPr>
              <w:spacing w:line="360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Betragsquadrat der Zustandsfunktion berechnet Wahrscheinlichkeitsverteilung</w:t>
            </w:r>
          </w:p>
          <w:p w:rsidR="00E10B1A" w:rsidRPr="007C1A9B" w:rsidRDefault="00E10B1A" w:rsidP="00E10B1A">
            <w:pPr>
              <w:pStyle w:val="Listenabsatz"/>
              <w:spacing w:line="360" w:lineRule="auto"/>
              <w:ind w:left="360"/>
              <w:rPr>
                <w:rFonts w:ascii="Open Sans" w:hAnsi="Open Sans" w:cs="Open Sans"/>
              </w:rPr>
            </w:pPr>
          </w:p>
          <w:p w:rsidR="00E10B1A" w:rsidRDefault="00E10B1A" w:rsidP="00E10B1A">
            <w:pPr>
              <w:spacing w:line="360" w:lineRule="auto"/>
              <w:rPr>
                <w:rFonts w:ascii="Open Sans" w:hAnsi="Open Sans" w:cs="Open Sans"/>
                <w:b/>
              </w:rPr>
            </w:pPr>
            <w:r w:rsidRPr="005F38F2">
              <w:rPr>
                <w:rFonts w:ascii="Open Sans" w:hAnsi="Open Sans" w:cs="Open Sans"/>
                <w:b/>
              </w:rPr>
              <w:t>Wesenszüge der Quantenphysik und die Zustandsfunktion</w:t>
            </w:r>
          </w:p>
          <w:p w:rsidR="00E10B1A" w:rsidRPr="005F38F2" w:rsidRDefault="00E10B1A" w:rsidP="00E10B1A">
            <w:pPr>
              <w:pStyle w:val="Listenabsatz"/>
              <w:numPr>
                <w:ilvl w:val="0"/>
                <w:numId w:val="1"/>
              </w:numPr>
              <w:spacing w:line="36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</w:rPr>
              <w:t>Zustandsfunktion hat Gestalt einer Wellenfunktion</w:t>
            </w:r>
          </w:p>
          <w:p w:rsidR="00E10B1A" w:rsidRDefault="00E10B1A" w:rsidP="00E10B1A">
            <w:pPr>
              <w:pStyle w:val="Listenabsatz"/>
              <w:numPr>
                <w:ilvl w:val="0"/>
                <w:numId w:val="2"/>
              </w:numPr>
              <w:spacing w:line="36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Fähigkeit zur Interferenz</w:t>
            </w:r>
          </w:p>
          <w:p w:rsidR="00E10B1A" w:rsidRPr="007C1A9B" w:rsidRDefault="00E10B1A" w:rsidP="00E10B1A">
            <w:pPr>
              <w:pStyle w:val="Listenabsatz"/>
              <w:numPr>
                <w:ilvl w:val="0"/>
                <w:numId w:val="1"/>
              </w:numPr>
              <w:spacing w:line="36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</w:rPr>
              <w:t>Betragsquadrat der Zustandsfunktion berechnet Wahrscheinlichkeiten, Messprozess an Quantenobjekt kann zu verschiedenen Messergebnissen führen</w:t>
            </w:r>
          </w:p>
          <w:p w:rsidR="00E10B1A" w:rsidRDefault="00E10B1A" w:rsidP="00E10B1A">
            <w:pPr>
              <w:pStyle w:val="Listenabsatz"/>
              <w:numPr>
                <w:ilvl w:val="0"/>
                <w:numId w:val="2"/>
              </w:numPr>
              <w:spacing w:line="36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Statistischer Charakter</w:t>
            </w:r>
          </w:p>
          <w:p w:rsidR="00E10B1A" w:rsidRPr="00E10B1A" w:rsidRDefault="00E10B1A" w:rsidP="00E10B1A">
            <w:pPr>
              <w:pStyle w:val="Listenabsatz"/>
              <w:numPr>
                <w:ilvl w:val="0"/>
                <w:numId w:val="1"/>
              </w:numPr>
              <w:spacing w:line="36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</w:rPr>
              <w:t xml:space="preserve">Messprozess </w:t>
            </w:r>
            <w:r w:rsidRPr="00E10B1A">
              <w:rPr>
                <w:rFonts w:ascii="Open Sans" w:hAnsi="Open Sans" w:cs="Open Sans"/>
              </w:rPr>
              <w:sym w:font="Wingdings" w:char="F0E0"/>
            </w:r>
            <w:r>
              <w:rPr>
                <w:rFonts w:ascii="Open Sans" w:hAnsi="Open Sans" w:cs="Open Sans"/>
              </w:rPr>
              <w:t xml:space="preserve"> Kollaps der Wellenfunktion, immer eindeutiges Messergebnis</w:t>
            </w:r>
          </w:p>
          <w:p w:rsidR="00E10B1A" w:rsidRPr="00E10B1A" w:rsidRDefault="00E10B1A" w:rsidP="00E10B1A">
            <w:pPr>
              <w:pStyle w:val="Listenabsatz"/>
              <w:numPr>
                <w:ilvl w:val="0"/>
                <w:numId w:val="2"/>
              </w:numPr>
              <w:spacing w:line="36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Eindeutige Messergebnisse</w:t>
            </w:r>
          </w:p>
        </w:tc>
      </w:tr>
      <w:bookmarkEnd w:id="0"/>
    </w:tbl>
    <w:p w:rsidR="001E5AA2" w:rsidRPr="00F653AD" w:rsidRDefault="001E5AA2" w:rsidP="00F653AD">
      <w:pPr>
        <w:tabs>
          <w:tab w:val="left" w:pos="1350"/>
        </w:tabs>
      </w:pPr>
    </w:p>
    <w:sectPr w:rsidR="001E5AA2" w:rsidRPr="00F653AD" w:rsidSect="00362EB5">
      <w:headerReference w:type="default" r:id="rId7"/>
      <w:footerReference w:type="default" r:id="rId8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7D6C" w:rsidRDefault="00317D6C" w:rsidP="00E94E59">
      <w:pPr>
        <w:spacing w:after="0" w:line="240" w:lineRule="auto"/>
      </w:pPr>
      <w:r>
        <w:separator/>
      </w:r>
    </w:p>
  </w:endnote>
  <w:endnote w:type="continuationSeparator" w:id="0">
    <w:p w:rsidR="00317D6C" w:rsidRDefault="00317D6C" w:rsidP="00E94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3AD" w:rsidRPr="00F653AD" w:rsidRDefault="00F653AD" w:rsidP="00F653AD">
    <w:pPr>
      <w:pStyle w:val="Fuzeile"/>
      <w:jc w:val="both"/>
      <w:rPr>
        <w:rFonts w:ascii="Open Sans" w:hAnsi="Open Sans" w:cs="Open Sans"/>
        <w:sz w:val="14"/>
      </w:rPr>
    </w:pPr>
    <w:r w:rsidRPr="00CF56B8">
      <w:rPr>
        <w:rFonts w:ascii="Open Sans" w:hAnsi="Open Sans" w:cs="Open Sans"/>
        <w:sz w:val="14"/>
      </w:rPr>
      <w:t>Quantenunterricht Klasse 12 © 2024 von Alexander Schuster ist lizensiert unter CC BY-NC-SA 4.0. Um eine Kopie der Lizenz einzusehen, besuche https://creativecommons.org/licenses/by-nc-sa/4.0/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7D6C" w:rsidRDefault="00317D6C" w:rsidP="00E94E59">
      <w:pPr>
        <w:spacing w:after="0" w:line="240" w:lineRule="auto"/>
      </w:pPr>
      <w:r>
        <w:separator/>
      </w:r>
    </w:p>
  </w:footnote>
  <w:footnote w:type="continuationSeparator" w:id="0">
    <w:p w:rsidR="00317D6C" w:rsidRDefault="00317D6C" w:rsidP="00E94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4E59" w:rsidRPr="006E05F6" w:rsidRDefault="00E94E59" w:rsidP="00E94E59">
    <w:pPr>
      <w:pStyle w:val="Kopfzeile"/>
      <w:rPr>
        <w:rFonts w:ascii="Open Sans" w:hAnsi="Open Sans" w:cs="Open Sans"/>
        <w:sz w:val="14"/>
      </w:rPr>
    </w:pPr>
    <w:r w:rsidRPr="006E05F6">
      <w:rPr>
        <w:rFonts w:ascii="Open Sans" w:hAnsi="Open Sans" w:cs="Open Sans"/>
        <w:sz w:val="14"/>
      </w:rPr>
      <w:t xml:space="preserve">Quantenunterricht </w:t>
    </w:r>
    <w:r>
      <w:rPr>
        <w:rFonts w:ascii="Open Sans" w:hAnsi="Open Sans" w:cs="Open Sans"/>
        <w:sz w:val="14"/>
      </w:rPr>
      <w:tab/>
    </w:r>
    <w:r w:rsidR="00F653AD">
      <w:rPr>
        <w:rFonts w:ascii="Open Sans" w:hAnsi="Open Sans" w:cs="Open Sans"/>
        <w:sz w:val="14"/>
      </w:rPr>
      <w:tab/>
    </w:r>
    <w:r w:rsidR="008D0A5D" w:rsidRPr="006E05F6">
      <w:rPr>
        <w:rFonts w:ascii="Open Sans" w:hAnsi="Open Sans" w:cs="Open Sans"/>
        <w:sz w:val="14"/>
      </w:rPr>
      <w:t>TU Dresden/IFW Dresden</w:t>
    </w:r>
    <w:r>
      <w:rPr>
        <w:rFonts w:ascii="Open Sans" w:hAnsi="Open Sans" w:cs="Open Sans"/>
        <w:sz w:val="14"/>
      </w:rPr>
      <w:tab/>
    </w:r>
    <w:r w:rsidR="00F653AD">
      <w:rPr>
        <w:rFonts w:ascii="Open Sans" w:hAnsi="Open Sans" w:cs="Open Sans"/>
        <w:sz w:val="14"/>
      </w:rPr>
      <w:tab/>
    </w:r>
    <w:r w:rsidR="00F653AD">
      <w:rPr>
        <w:rFonts w:ascii="Open Sans" w:hAnsi="Open Sans" w:cs="Open Sans"/>
        <w:sz w:val="14"/>
      </w:rPr>
      <w:tab/>
    </w:r>
    <w:r w:rsidR="00F653AD">
      <w:rPr>
        <w:rFonts w:ascii="Open Sans" w:hAnsi="Open Sans" w:cs="Open Sans"/>
        <w:sz w:val="14"/>
      </w:rPr>
      <w:tab/>
    </w:r>
    <w:r w:rsidR="00F653AD">
      <w:rPr>
        <w:rFonts w:ascii="Open Sans" w:hAnsi="Open Sans" w:cs="Open Sans"/>
        <w:sz w:val="14"/>
      </w:rPr>
      <w:tab/>
    </w:r>
    <w:r w:rsidR="00F653AD">
      <w:rPr>
        <w:rFonts w:ascii="Open Sans" w:hAnsi="Open Sans" w:cs="Open Sans"/>
        <w:sz w:val="14"/>
      </w:rPr>
      <w:tab/>
    </w:r>
    <w:r w:rsidRPr="006E05F6">
      <w:rPr>
        <w:rFonts w:ascii="Open Sans" w:hAnsi="Open Sans" w:cs="Open Sans"/>
        <w:sz w:val="14"/>
      </w:rPr>
      <w:t>Dresden/2024</w:t>
    </w:r>
  </w:p>
  <w:p w:rsidR="00E94E59" w:rsidRPr="006E05F6" w:rsidRDefault="00E94E59" w:rsidP="00E94E59">
    <w:pPr>
      <w:pStyle w:val="Kopfzeile"/>
      <w:rPr>
        <w:rFonts w:ascii="Open Sans" w:hAnsi="Open Sans" w:cs="Open Sans"/>
        <w:sz w:val="14"/>
      </w:rPr>
    </w:pPr>
    <w:r w:rsidRPr="006E05F6">
      <w:rPr>
        <w:rFonts w:ascii="Open Sans" w:hAnsi="Open Sans" w:cs="Open Sans"/>
        <w:sz w:val="14"/>
      </w:rPr>
      <w:t>Klasse 12</w:t>
    </w:r>
    <w:r w:rsidRPr="006E05F6">
      <w:rPr>
        <w:rFonts w:ascii="Open Sans" w:hAnsi="Open Sans" w:cs="Open Sans"/>
        <w:sz w:val="14"/>
      </w:rPr>
      <w:tab/>
    </w:r>
    <w:r w:rsidR="00F653AD">
      <w:rPr>
        <w:rFonts w:ascii="Open Sans" w:hAnsi="Open Sans" w:cs="Open Sans"/>
        <w:sz w:val="14"/>
      </w:rPr>
      <w:tab/>
    </w:r>
  </w:p>
  <w:p w:rsidR="00E94E59" w:rsidRPr="00E94E59" w:rsidRDefault="00E94E59" w:rsidP="00E94E5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544791"/>
    <w:multiLevelType w:val="hybridMultilevel"/>
    <w:tmpl w:val="554216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BED2AEE"/>
    <w:multiLevelType w:val="hybridMultilevel"/>
    <w:tmpl w:val="49E8C132"/>
    <w:lvl w:ilvl="0" w:tplc="3EB29618">
      <w:numFmt w:val="bullet"/>
      <w:lvlText w:val=""/>
      <w:lvlJc w:val="left"/>
      <w:pPr>
        <w:ind w:left="720" w:hanging="360"/>
      </w:pPr>
      <w:rPr>
        <w:rFonts w:ascii="Wingdings" w:eastAsiaTheme="minorHAnsi" w:hAnsi="Wingdings" w:cs="Open San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EB5"/>
    <w:rsid w:val="000915E5"/>
    <w:rsid w:val="001E5AA2"/>
    <w:rsid w:val="002910DC"/>
    <w:rsid w:val="00317D6C"/>
    <w:rsid w:val="00362EB5"/>
    <w:rsid w:val="005F38F2"/>
    <w:rsid w:val="007C1A9B"/>
    <w:rsid w:val="00864464"/>
    <w:rsid w:val="008D0A5D"/>
    <w:rsid w:val="00B2324C"/>
    <w:rsid w:val="00BA0F0C"/>
    <w:rsid w:val="00DC608E"/>
    <w:rsid w:val="00E10B1A"/>
    <w:rsid w:val="00E94E59"/>
    <w:rsid w:val="00F653AD"/>
    <w:rsid w:val="00FE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29C2CD"/>
  <w15:chartTrackingRefBased/>
  <w15:docId w15:val="{7DE6A95B-2EF6-4153-84CA-7D1DB1F08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62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5F38F2"/>
    <w:rPr>
      <w:color w:val="808080"/>
    </w:rPr>
  </w:style>
  <w:style w:type="paragraph" w:styleId="Listenabsatz">
    <w:name w:val="List Paragraph"/>
    <w:basedOn w:val="Standard"/>
    <w:uiPriority w:val="34"/>
    <w:qFormat/>
    <w:rsid w:val="005F38F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E94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94E59"/>
  </w:style>
  <w:style w:type="paragraph" w:styleId="Fuzeile">
    <w:name w:val="footer"/>
    <w:basedOn w:val="Standard"/>
    <w:link w:val="FuzeileZchn"/>
    <w:uiPriority w:val="99"/>
    <w:unhideWhenUsed/>
    <w:rsid w:val="00E94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94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8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Schuster, Alexander</dc:creator>
  <cp:keywords/>
  <dc:description/>
  <cp:lastModifiedBy>Schuster, Alexander</cp:lastModifiedBy>
  <cp:revision>16</cp:revision>
  <dcterms:created xsi:type="dcterms:W3CDTF">2024-06-27T16:26:00Z</dcterms:created>
  <dcterms:modified xsi:type="dcterms:W3CDTF">2024-09-28T19:35:00Z</dcterms:modified>
</cp:coreProperties>
</file>